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A8" w:rsidRDefault="00EC0EA8"/>
    <w:p w:rsidR="00EC0EA8" w:rsidRDefault="00EC0EA8" w:rsidP="00EC0EA8"/>
    <w:p w:rsidR="00EC0EA8" w:rsidRPr="00EC0EA8" w:rsidRDefault="00EC0EA8" w:rsidP="00EC0EA8">
      <w:pPr>
        <w:pStyle w:val="1"/>
        <w:shd w:val="clear" w:color="auto" w:fill="FFFFFF"/>
        <w:spacing w:before="0" w:beforeAutospacing="0" w:after="304" w:afterAutospacing="0"/>
        <w:jc w:val="center"/>
        <w:rPr>
          <w:rFonts w:ascii="Verdana" w:hAnsi="Verdana"/>
          <w:b w:val="0"/>
          <w:bCs w:val="0"/>
          <w:color w:val="000000"/>
          <w:sz w:val="36"/>
          <w:szCs w:val="36"/>
        </w:rPr>
      </w:pPr>
      <w:r w:rsidRPr="00EC0EA8">
        <w:rPr>
          <w:rFonts w:ascii="Verdana" w:hAnsi="Verdana"/>
          <w:b w:val="0"/>
          <w:bCs w:val="0"/>
          <w:color w:val="000000"/>
          <w:sz w:val="36"/>
          <w:szCs w:val="36"/>
        </w:rPr>
        <w:t>Дополнительное профессиональное образование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Федеральный закон от 21.11.2011 № 323-ФЗ «Об основах охраны здоровья граждан в Российской Федерации»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Федеральный закон от 29.12.2012 № 273-ФЗ «Об образовании в Российской Федерации»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01.07.2013 № 499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Порядок и сроки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обучения</w:t>
      </w:r>
      <w:proofErr w:type="gramEnd"/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организациях, утвержденными приказом Министерства здравоохранения Российской Федерации от 03.08.2012 № 66н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науки», утвержденные приказом Министерства здравоохранения Российской Федерации от 08.10.2015 №707н (с изменениями и дополнениями от 15.06.2017)</w:t>
      </w:r>
      <w:r w:rsidR="008D5F7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Квалификационные требования к медицинским и фармацевтическим работникам со средним медицинским и фармацевтическим образованием, утвержденные приказом Министерства здравоохранения Российской Федерации от 10.02.2016 №83н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№541н</w:t>
      </w:r>
      <w:r w:rsidR="008D5F7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(ред. от 09.04.2018</w:t>
      </w:r>
      <w:r w:rsidR="008D5F71"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Условия и порядок выдачи сертификата специалиста медицинским и фармацевтическим работникам, утвержденные приказом Министерства здравоохранения Российской Федерации от 29.11.2012 №982н (ред. от 10.02.2016)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Сроки и этапы аккредитации специалистов, а также категории лиц, имеющих медицинское, фармацевтическое или иное образование и подлежащих аккредитации специалистов, утвержденные приказом Министерства здравоохранения Российской Федерации от 22.12.2017 №1043н</w:t>
      </w:r>
      <w:r w:rsidR="008D5F7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(ред. от 31.10.2019</w:t>
      </w:r>
      <w:r w:rsidR="008D5F71"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Концепция развития непрерывного медицинского и фармацевтического образования в Российской Федерации на период до 2021 года, утвержденная приказом Министерства здравоохранения Российской Федерации от 21.11.2017 №926</w:t>
      </w:r>
    </w:p>
    <w:p w:rsid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Порядок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страхования, утвержденный приказом Министерства здравоохранения Российской Федерации от 04.08.2016 №575н</w:t>
      </w:r>
    </w:p>
    <w:p w:rsidR="00D81557" w:rsidRDefault="00D81557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</w:pPr>
    </w:p>
    <w:p w:rsidR="00D81557" w:rsidRPr="00D81557" w:rsidRDefault="00D81557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8155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Приказ главного врача ФГБУЗ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«Клиническая больница № 122 им. Л.Г. Соколова» ФМБА России от 30 января 2020 г. № 77 «Об утверждении Правил приема специалистов в сфере здравоохранения на обучение дополнительным профессиональным программам»</w:t>
      </w:r>
    </w:p>
    <w:p w:rsidR="0020768B" w:rsidRPr="00EC0EA8" w:rsidRDefault="0020768B" w:rsidP="00EC0EA8">
      <w:pPr>
        <w:tabs>
          <w:tab w:val="left" w:pos="1694"/>
        </w:tabs>
      </w:pPr>
    </w:p>
    <w:sectPr w:rsidR="0020768B" w:rsidRPr="00EC0EA8" w:rsidSect="00EC0E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EC0EA8"/>
    <w:rsid w:val="001D58FC"/>
    <w:rsid w:val="0020768B"/>
    <w:rsid w:val="002A66FD"/>
    <w:rsid w:val="006968ED"/>
    <w:rsid w:val="008D5F71"/>
    <w:rsid w:val="00D81557"/>
    <w:rsid w:val="00DE2F1C"/>
    <w:rsid w:val="00EC0EA8"/>
    <w:rsid w:val="00F4688D"/>
    <w:rsid w:val="00F8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8B"/>
  </w:style>
  <w:style w:type="paragraph" w:styleId="1">
    <w:name w:val="heading 1"/>
    <w:basedOn w:val="a"/>
    <w:link w:val="10"/>
    <w:uiPriority w:val="9"/>
    <w:qFormat/>
    <w:rsid w:val="00EC0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0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2023-07-05T06:29:00Z</dcterms:created>
  <dcterms:modified xsi:type="dcterms:W3CDTF">2023-07-05T06:29:00Z</dcterms:modified>
</cp:coreProperties>
</file>